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F83" w:rsidP="00600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BC8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5-</w:t>
      </w:r>
      <w:r w:rsidR="00343CD7">
        <w:rPr>
          <w:sz w:val="28"/>
          <w:szCs w:val="28"/>
        </w:rPr>
        <w:t>43</w:t>
      </w:r>
      <w:r w:rsidR="00B422F1">
        <w:rPr>
          <w:sz w:val="28"/>
          <w:szCs w:val="28"/>
        </w:rPr>
        <w:t>-</w:t>
      </w:r>
      <w:r w:rsidR="001C540A">
        <w:rPr>
          <w:sz w:val="28"/>
          <w:szCs w:val="28"/>
        </w:rPr>
        <w:t>220</w:t>
      </w:r>
      <w:r w:rsidR="00E100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3B25A0">
        <w:rPr>
          <w:sz w:val="28"/>
          <w:szCs w:val="28"/>
        </w:rPr>
        <w:t>4</w:t>
      </w:r>
    </w:p>
    <w:p w:rsidR="00E100ED" w:rsidRPr="00E100ED" w:rsidP="00600F83">
      <w:pPr>
        <w:jc w:val="right"/>
        <w:rPr>
          <w:sz w:val="28"/>
          <w:szCs w:val="28"/>
        </w:rPr>
      </w:pPr>
      <w:r w:rsidRPr="00E100ED">
        <w:rPr>
          <w:sz w:val="28"/>
          <w:szCs w:val="28"/>
        </w:rPr>
        <w:t>УИД</w:t>
      </w:r>
      <w:r w:rsidR="00554B09">
        <w:rPr>
          <w:sz w:val="28"/>
          <w:szCs w:val="28"/>
        </w:rPr>
        <w:t xml:space="preserve"> </w:t>
      </w:r>
      <w:r w:rsidRPr="00343CD7" w:rsidR="00343CD7">
        <w:rPr>
          <w:bCs/>
          <w:sz w:val="28"/>
          <w:szCs w:val="28"/>
        </w:rPr>
        <w:t xml:space="preserve"> 86MS0053-01-2024-000067-88</w:t>
      </w:r>
    </w:p>
    <w:p w:rsidR="00FA5104" w:rsidP="00600F83">
      <w:pPr>
        <w:jc w:val="center"/>
        <w:rPr>
          <w:sz w:val="28"/>
          <w:szCs w:val="28"/>
        </w:rPr>
      </w:pP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об административном правонарушении </w:t>
      </w:r>
    </w:p>
    <w:p w:rsidR="00FA5104" w:rsidP="00600F83">
      <w:pPr>
        <w:ind w:firstLine="708"/>
        <w:jc w:val="both"/>
        <w:rPr>
          <w:sz w:val="28"/>
          <w:szCs w:val="28"/>
        </w:rPr>
      </w:pPr>
    </w:p>
    <w:p w:rsidR="00E100ED" w:rsidRPr="00E100ED" w:rsidP="00E1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января 2024</w:t>
      </w:r>
      <w:r w:rsidRPr="00E100ED" w:rsidR="00510084">
        <w:rPr>
          <w:sz w:val="28"/>
          <w:szCs w:val="28"/>
        </w:rPr>
        <w:t xml:space="preserve"> года </w:t>
      </w:r>
      <w:r w:rsidRPr="00E100ED" w:rsidR="00510084">
        <w:rPr>
          <w:sz w:val="28"/>
          <w:szCs w:val="28"/>
        </w:rPr>
        <w:tab/>
        <w:t xml:space="preserve">                 </w:t>
      </w:r>
      <w:r w:rsidR="00554B09">
        <w:rPr>
          <w:sz w:val="28"/>
          <w:szCs w:val="28"/>
        </w:rPr>
        <w:t xml:space="preserve">                         </w:t>
      </w:r>
      <w:r w:rsidR="008D0E36">
        <w:rPr>
          <w:sz w:val="28"/>
          <w:szCs w:val="28"/>
        </w:rPr>
        <w:t>г.</w:t>
      </w:r>
      <w:r w:rsidRPr="00E100ED" w:rsidR="00510084">
        <w:rPr>
          <w:sz w:val="28"/>
          <w:szCs w:val="28"/>
        </w:rPr>
        <w:t>Нягань ХМАО-Югры</w:t>
      </w:r>
    </w:p>
    <w:p w:rsidR="00E100ED" w:rsidRPr="00E100ED" w:rsidP="00E100ED">
      <w:pPr>
        <w:ind w:firstLine="720"/>
        <w:jc w:val="both"/>
        <w:rPr>
          <w:sz w:val="28"/>
          <w:szCs w:val="28"/>
        </w:rPr>
      </w:pPr>
    </w:p>
    <w:p w:rsidR="00377E11" w:rsidP="00377E11">
      <w:pPr>
        <w:ind w:firstLine="720"/>
        <w:jc w:val="both"/>
        <w:rPr>
          <w:sz w:val="28"/>
          <w:szCs w:val="28"/>
        </w:rPr>
      </w:pPr>
      <w:r w:rsidRPr="00E100ED">
        <w:rPr>
          <w:sz w:val="28"/>
          <w:szCs w:val="28"/>
        </w:rPr>
        <w:t xml:space="preserve">Мировой судья судебного участка № 1 Няганского судебного района Ханты-Мансийского автономного округа – Югры Л.Г. Волкова, исполняя обязанности мирового судьи судебного участка № 2 Няганского судебного района Ханты-Мансийского автономного округа – Югры, </w:t>
      </w:r>
      <w:r>
        <w:rPr>
          <w:sz w:val="28"/>
          <w:szCs w:val="28"/>
        </w:rPr>
        <w:t xml:space="preserve"> </w:t>
      </w:r>
    </w:p>
    <w:p w:rsidR="003B25A0" w:rsidP="00377E11">
      <w:pPr>
        <w:ind w:firstLine="720"/>
        <w:jc w:val="both"/>
        <w:rPr>
          <w:sz w:val="28"/>
          <w:szCs w:val="28"/>
        </w:rPr>
      </w:pPr>
      <w:r w:rsidRPr="004A1284">
        <w:rPr>
          <w:sz w:val="28"/>
          <w:szCs w:val="28"/>
        </w:rPr>
        <w:t xml:space="preserve">с участием лица, в отношении которого ведется производство                  по делу об административном правонарушении, </w:t>
      </w:r>
      <w:r>
        <w:rPr>
          <w:sz w:val="28"/>
          <w:szCs w:val="28"/>
        </w:rPr>
        <w:t>Гусакова А.А.</w:t>
      </w:r>
      <w:r w:rsidRPr="004A1284">
        <w:rPr>
          <w:sz w:val="28"/>
          <w:szCs w:val="28"/>
        </w:rPr>
        <w:t>,</w:t>
      </w:r>
    </w:p>
    <w:p w:rsidR="00600F83" w:rsidP="003B2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                            в отношении Гусакова Андрея Анатольевича,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паспорт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>, работающего</w:t>
      </w:r>
      <w:r w:rsidR="00377E11">
        <w:rPr>
          <w:sz w:val="28"/>
          <w:szCs w:val="28"/>
        </w:rPr>
        <w:t xml:space="preserve"> разнорабочим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ХМАО-Югра, г.Нягань,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ХМАО-Югра, г.Нягань,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>, инвалидность не установлена</w:t>
      </w:r>
      <w:r w:rsidR="00554B09">
        <w:rPr>
          <w:sz w:val="28"/>
          <w:szCs w:val="28"/>
        </w:rPr>
        <w:t>,</w:t>
      </w:r>
      <w:r w:rsidR="00B422F1">
        <w:rPr>
          <w:sz w:val="28"/>
          <w:szCs w:val="28"/>
        </w:rPr>
        <w:t xml:space="preserve">         </w:t>
      </w: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правонарушения, предусмотренного частью 1 статьи 7.27 Кодекса Российской Федерации об административных правонарушениях, </w:t>
      </w:r>
    </w:p>
    <w:p w:rsidR="00791667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  <w:r w:rsidR="00791667">
        <w:rPr>
          <w:sz w:val="28"/>
          <w:szCs w:val="28"/>
        </w:rPr>
        <w:t xml:space="preserve"> </w:t>
      </w:r>
    </w:p>
    <w:p w:rsidR="008D0E36" w:rsidP="00600F83">
      <w:pPr>
        <w:jc w:val="center"/>
        <w:rPr>
          <w:sz w:val="28"/>
          <w:szCs w:val="28"/>
        </w:rPr>
      </w:pP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7015">
        <w:rPr>
          <w:sz w:val="28"/>
          <w:szCs w:val="28"/>
        </w:rPr>
        <w:t xml:space="preserve"> декабря</w:t>
      </w:r>
      <w:r w:rsidR="00554B09">
        <w:rPr>
          <w:sz w:val="28"/>
          <w:szCs w:val="28"/>
        </w:rPr>
        <w:t xml:space="preserve"> </w:t>
      </w:r>
      <w:r w:rsidR="00697015">
        <w:rPr>
          <w:sz w:val="28"/>
          <w:szCs w:val="28"/>
        </w:rPr>
        <w:t>2023</w:t>
      </w:r>
      <w:r w:rsidRPr="009B00D9" w:rsidR="00FA5104">
        <w:rPr>
          <w:sz w:val="28"/>
          <w:szCs w:val="28"/>
        </w:rPr>
        <w:t xml:space="preserve"> </w:t>
      </w:r>
      <w:r w:rsidR="00377E11">
        <w:rPr>
          <w:sz w:val="28"/>
          <w:szCs w:val="28"/>
        </w:rPr>
        <w:t>гола в</w:t>
      </w:r>
      <w:r w:rsidR="00F20B0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510084">
        <w:rPr>
          <w:sz w:val="28"/>
          <w:szCs w:val="28"/>
        </w:rPr>
        <w:t xml:space="preserve"> час</w:t>
      </w:r>
      <w:r w:rsidR="00377E11">
        <w:rPr>
          <w:sz w:val="28"/>
          <w:szCs w:val="28"/>
        </w:rPr>
        <w:t>ов</w:t>
      </w:r>
      <w:r>
        <w:rPr>
          <w:sz w:val="28"/>
          <w:szCs w:val="28"/>
        </w:rPr>
        <w:t xml:space="preserve"> 50</w:t>
      </w:r>
      <w:r w:rsidR="00510084">
        <w:rPr>
          <w:sz w:val="28"/>
          <w:szCs w:val="28"/>
        </w:rPr>
        <w:t xml:space="preserve"> </w:t>
      </w:r>
      <w:r w:rsidR="00554B09">
        <w:rPr>
          <w:sz w:val="28"/>
          <w:szCs w:val="28"/>
        </w:rPr>
        <w:t>минут</w:t>
      </w:r>
      <w:r w:rsidRPr="009B00D9"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 А.А</w:t>
      </w:r>
      <w:r w:rsidR="009838D3">
        <w:rPr>
          <w:sz w:val="28"/>
          <w:szCs w:val="28"/>
        </w:rPr>
        <w:t>.</w:t>
      </w:r>
      <w:r w:rsidR="00FC589B">
        <w:rPr>
          <w:sz w:val="28"/>
          <w:szCs w:val="28"/>
        </w:rPr>
        <w:t>,</w:t>
      </w:r>
      <w:r w:rsidR="00FA5104">
        <w:rPr>
          <w:sz w:val="28"/>
          <w:szCs w:val="28"/>
        </w:rPr>
        <w:t xml:space="preserve"> находясь </w:t>
      </w:r>
      <w:r w:rsidR="003B25A0">
        <w:rPr>
          <w:sz w:val="28"/>
          <w:szCs w:val="28"/>
        </w:rPr>
        <w:t>в магазина</w:t>
      </w:r>
      <w:r w:rsidR="00583BC8">
        <w:rPr>
          <w:sz w:val="28"/>
          <w:szCs w:val="28"/>
        </w:rPr>
        <w:t xml:space="preserve"> «</w:t>
      </w:r>
      <w:r w:rsidR="003B25A0">
        <w:rPr>
          <w:sz w:val="28"/>
          <w:szCs w:val="28"/>
        </w:rPr>
        <w:t>Монетка</w:t>
      </w:r>
      <w:r w:rsidR="00583BC8">
        <w:rPr>
          <w:sz w:val="28"/>
          <w:szCs w:val="28"/>
        </w:rPr>
        <w:t>»</w:t>
      </w:r>
      <w:r w:rsidR="00420FBA">
        <w:rPr>
          <w:sz w:val="28"/>
          <w:szCs w:val="28"/>
        </w:rPr>
        <w:t>, расположенно</w:t>
      </w:r>
      <w:r w:rsidR="00377E11">
        <w:rPr>
          <w:sz w:val="28"/>
          <w:szCs w:val="28"/>
        </w:rPr>
        <w:t>м</w:t>
      </w:r>
      <w:r w:rsidR="00420FBA">
        <w:rPr>
          <w:sz w:val="28"/>
          <w:szCs w:val="28"/>
        </w:rPr>
        <w:t xml:space="preserve"> по адресу: </w:t>
      </w:r>
      <w:r w:rsidR="00377E11">
        <w:rPr>
          <w:sz w:val="28"/>
          <w:szCs w:val="28"/>
        </w:rPr>
        <w:t xml:space="preserve">ХМАО-Югра, </w:t>
      </w:r>
      <w:r w:rsidR="00420FBA">
        <w:rPr>
          <w:sz w:val="28"/>
          <w:szCs w:val="28"/>
        </w:rPr>
        <w:t>г.</w:t>
      </w:r>
      <w:r w:rsidR="00CE4BB7">
        <w:rPr>
          <w:sz w:val="28"/>
          <w:szCs w:val="28"/>
        </w:rPr>
        <w:t xml:space="preserve">Нягань, улица </w:t>
      </w:r>
      <w:r w:rsidR="003B25A0">
        <w:rPr>
          <w:sz w:val="28"/>
          <w:szCs w:val="28"/>
        </w:rPr>
        <w:t>Интернациональная</w:t>
      </w:r>
      <w:r w:rsidR="008D0E36">
        <w:rPr>
          <w:sz w:val="28"/>
          <w:szCs w:val="28"/>
        </w:rPr>
        <w:t>,</w:t>
      </w:r>
      <w:r w:rsidR="003B25A0">
        <w:rPr>
          <w:sz w:val="28"/>
          <w:szCs w:val="28"/>
        </w:rPr>
        <w:t xml:space="preserve"> дом 45А</w:t>
      </w:r>
      <w:r w:rsidR="00513B99">
        <w:rPr>
          <w:sz w:val="28"/>
          <w:szCs w:val="28"/>
        </w:rPr>
        <w:t xml:space="preserve">, совершил </w:t>
      </w:r>
      <w:r w:rsidR="00CE4BB7">
        <w:rPr>
          <w:sz w:val="28"/>
          <w:szCs w:val="28"/>
        </w:rPr>
        <w:t xml:space="preserve">мелкое хищение товара, а именно: </w:t>
      </w:r>
      <w:r w:rsidR="00697015">
        <w:rPr>
          <w:sz w:val="28"/>
          <w:szCs w:val="28"/>
        </w:rPr>
        <w:t>2 бутылок вина «Пино Гриджило делле Венецик Корнаро</w:t>
      </w:r>
      <w:r w:rsidR="003B25A0">
        <w:rPr>
          <w:sz w:val="28"/>
          <w:szCs w:val="28"/>
        </w:rPr>
        <w:t>»</w:t>
      </w:r>
      <w:r w:rsidR="00377E11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объемом</w:t>
      </w:r>
      <w:r w:rsidRPr="00B37E58" w:rsidR="00B37E58">
        <w:rPr>
          <w:sz w:val="28"/>
          <w:szCs w:val="28"/>
        </w:rPr>
        <w:t xml:space="preserve"> 0</w:t>
      </w:r>
      <w:r w:rsidR="00377E11">
        <w:rPr>
          <w:sz w:val="28"/>
          <w:szCs w:val="28"/>
        </w:rPr>
        <w:t>,</w:t>
      </w:r>
      <w:r w:rsidR="003B25A0">
        <w:rPr>
          <w:sz w:val="28"/>
          <w:szCs w:val="28"/>
        </w:rPr>
        <w:t>7</w:t>
      </w:r>
      <w:r w:rsidRPr="00B37E58" w:rsidR="00B37E58">
        <w:rPr>
          <w:sz w:val="28"/>
          <w:szCs w:val="28"/>
        </w:rPr>
        <w:t>5 литра</w:t>
      </w:r>
      <w:r w:rsidR="00377E11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стоимостью</w:t>
      </w:r>
      <w:r w:rsidR="00F268A0">
        <w:rPr>
          <w:sz w:val="28"/>
          <w:szCs w:val="28"/>
        </w:rPr>
        <w:t xml:space="preserve"> </w:t>
      </w:r>
      <w:r w:rsidR="00697015">
        <w:rPr>
          <w:sz w:val="28"/>
          <w:szCs w:val="28"/>
        </w:rPr>
        <w:t>462 руб. 64</w:t>
      </w:r>
      <w:r w:rsidR="00F268A0">
        <w:rPr>
          <w:sz w:val="28"/>
          <w:szCs w:val="28"/>
        </w:rPr>
        <w:t xml:space="preserve"> коп.</w:t>
      </w:r>
      <w:r w:rsidR="00B37E58">
        <w:rPr>
          <w:sz w:val="28"/>
          <w:szCs w:val="28"/>
        </w:rPr>
        <w:t>,</w:t>
      </w:r>
      <w:r w:rsidR="004849BD">
        <w:rPr>
          <w:sz w:val="28"/>
          <w:szCs w:val="28"/>
        </w:rPr>
        <w:t xml:space="preserve"> </w:t>
      </w:r>
      <w:r w:rsidR="00420FBA">
        <w:rPr>
          <w:sz w:val="28"/>
          <w:szCs w:val="28"/>
        </w:rPr>
        <w:t xml:space="preserve">причинив </w:t>
      </w:r>
      <w:r w:rsidR="003B25A0">
        <w:rPr>
          <w:sz w:val="28"/>
          <w:szCs w:val="28"/>
        </w:rPr>
        <w:t>ООО «Элем</w:t>
      </w:r>
      <w:r w:rsidR="00377E1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F20B0B">
        <w:rPr>
          <w:sz w:val="28"/>
          <w:szCs w:val="28"/>
        </w:rPr>
        <w:t>»</w:t>
      </w:r>
      <w:r w:rsidR="00420FBA">
        <w:rPr>
          <w:sz w:val="28"/>
          <w:szCs w:val="28"/>
        </w:rPr>
        <w:t xml:space="preserve"> малозначительный </w:t>
      </w:r>
      <w:r w:rsidR="00B422F1">
        <w:rPr>
          <w:sz w:val="28"/>
          <w:szCs w:val="28"/>
        </w:rPr>
        <w:t xml:space="preserve">материальный </w:t>
      </w:r>
      <w:r w:rsidR="00420FBA">
        <w:rPr>
          <w:sz w:val="28"/>
          <w:szCs w:val="28"/>
        </w:rPr>
        <w:t>ущерб</w:t>
      </w:r>
      <w:r w:rsidR="00B422F1">
        <w:rPr>
          <w:sz w:val="28"/>
          <w:szCs w:val="28"/>
        </w:rPr>
        <w:t xml:space="preserve"> на </w:t>
      </w:r>
      <w:r w:rsidR="00697015">
        <w:rPr>
          <w:sz w:val="28"/>
          <w:szCs w:val="28"/>
        </w:rPr>
        <w:t xml:space="preserve">общую </w:t>
      </w:r>
      <w:r w:rsidR="00B422F1">
        <w:rPr>
          <w:sz w:val="28"/>
          <w:szCs w:val="28"/>
        </w:rPr>
        <w:t xml:space="preserve">сумму </w:t>
      </w:r>
      <w:r w:rsidR="00697015">
        <w:rPr>
          <w:sz w:val="28"/>
          <w:szCs w:val="28"/>
        </w:rPr>
        <w:t>925</w:t>
      </w:r>
      <w:r w:rsidR="00B422F1">
        <w:rPr>
          <w:sz w:val="28"/>
          <w:szCs w:val="28"/>
        </w:rPr>
        <w:t xml:space="preserve"> руб. </w:t>
      </w:r>
      <w:r w:rsidR="00697015">
        <w:rPr>
          <w:sz w:val="28"/>
          <w:szCs w:val="28"/>
        </w:rPr>
        <w:t>28</w:t>
      </w:r>
      <w:r w:rsidR="00B37E58">
        <w:rPr>
          <w:sz w:val="28"/>
          <w:szCs w:val="28"/>
        </w:rPr>
        <w:t xml:space="preserve"> </w:t>
      </w:r>
      <w:r w:rsidR="00B422F1">
        <w:rPr>
          <w:sz w:val="28"/>
          <w:szCs w:val="28"/>
        </w:rPr>
        <w:t>коп.</w:t>
      </w:r>
      <w:r w:rsidRPr="001C540A" w:rsidR="00510084">
        <w:rPr>
          <w:sz w:val="28"/>
          <w:szCs w:val="28"/>
        </w:rPr>
        <w:t xml:space="preserve"> При этом </w:t>
      </w:r>
      <w:r w:rsidR="009838D3">
        <w:rPr>
          <w:sz w:val="28"/>
          <w:szCs w:val="28"/>
        </w:rPr>
        <w:t xml:space="preserve">в </w:t>
      </w:r>
      <w:r w:rsidRPr="001C540A" w:rsidR="00554B09">
        <w:rPr>
          <w:sz w:val="28"/>
          <w:szCs w:val="28"/>
        </w:rPr>
        <w:t>действия</w:t>
      </w:r>
      <w:r w:rsidR="00554B09">
        <w:rPr>
          <w:sz w:val="28"/>
          <w:szCs w:val="28"/>
        </w:rPr>
        <w:t>х</w:t>
      </w:r>
      <w:r w:rsidRPr="001C540A"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не содерж</w:t>
      </w:r>
      <w:r w:rsidR="009838D3">
        <w:rPr>
          <w:sz w:val="28"/>
          <w:szCs w:val="28"/>
        </w:rPr>
        <w:t>и</w:t>
      </w:r>
      <w:r w:rsidRPr="001C540A" w:rsidR="00510084">
        <w:rPr>
          <w:sz w:val="28"/>
          <w:szCs w:val="28"/>
        </w:rPr>
        <w:t>т</w:t>
      </w:r>
      <w:r w:rsidR="009838D3">
        <w:rPr>
          <w:sz w:val="28"/>
          <w:szCs w:val="28"/>
        </w:rPr>
        <w:t>ся</w:t>
      </w:r>
      <w:r w:rsidR="00510084">
        <w:rPr>
          <w:sz w:val="28"/>
          <w:szCs w:val="28"/>
        </w:rPr>
        <w:t xml:space="preserve"> уголовно наказуемого деяния. </w:t>
      </w:r>
    </w:p>
    <w:p w:rsidR="00600F83" w:rsidP="00600F83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="00FA5104">
        <w:rPr>
          <w:sz w:val="28"/>
          <w:szCs w:val="28"/>
        </w:rPr>
        <w:t xml:space="preserve">об административном правонарушении                         </w:t>
      </w:r>
      <w:r w:rsidR="003B25A0">
        <w:rPr>
          <w:sz w:val="28"/>
          <w:szCs w:val="28"/>
        </w:rPr>
        <w:t>Гусаков А.А</w:t>
      </w:r>
      <w:r w:rsidR="00F20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667">
        <w:rPr>
          <w:sz w:val="28"/>
          <w:szCs w:val="28"/>
        </w:rPr>
        <w:t xml:space="preserve">выразил согласие с протоколом об административном правонарушении, </w:t>
      </w:r>
      <w:r>
        <w:rPr>
          <w:sz w:val="28"/>
          <w:szCs w:val="28"/>
        </w:rPr>
        <w:t>вину признал</w:t>
      </w:r>
      <w:r w:rsidR="00377E11">
        <w:rPr>
          <w:sz w:val="28"/>
          <w:szCs w:val="28"/>
        </w:rPr>
        <w:t xml:space="preserve"> полностью</w:t>
      </w:r>
      <w:r w:rsidR="00791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F83" w:rsidP="00A73D82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377E1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554B09">
        <w:rPr>
          <w:sz w:val="28"/>
          <w:szCs w:val="28"/>
        </w:rPr>
        <w:t xml:space="preserve">» </w:t>
      </w:r>
      <w:r w:rsidR="00E50623">
        <w:rPr>
          <w:sz w:val="28"/>
          <w:szCs w:val="28"/>
        </w:rPr>
        <w:t>*</w:t>
      </w:r>
      <w:r w:rsidR="003B25A0">
        <w:rPr>
          <w:sz w:val="28"/>
          <w:szCs w:val="28"/>
        </w:rPr>
        <w:t>М.А</w:t>
      </w:r>
      <w:r w:rsidR="0057666E">
        <w:rPr>
          <w:sz w:val="28"/>
          <w:szCs w:val="28"/>
        </w:rPr>
        <w:t>.</w:t>
      </w:r>
      <w:r w:rsidR="00377E11">
        <w:rPr>
          <w:sz w:val="28"/>
          <w:szCs w:val="28"/>
        </w:rPr>
        <w:t xml:space="preserve"> на рассмотрение дела об административном правонарушении не явилась, </w:t>
      </w:r>
      <w:r w:rsidR="001C540A">
        <w:rPr>
          <w:sz w:val="28"/>
          <w:szCs w:val="28"/>
        </w:rPr>
        <w:t xml:space="preserve"> </w:t>
      </w:r>
      <w:r w:rsidRPr="00A73D82" w:rsidR="00A73D82">
        <w:rPr>
          <w:sz w:val="28"/>
          <w:szCs w:val="28"/>
        </w:rPr>
        <w:t>о месте и времени рассмотрения дела об административном правонарушении извещен</w:t>
      </w:r>
      <w:r w:rsidR="00B37E58">
        <w:rPr>
          <w:sz w:val="28"/>
          <w:szCs w:val="28"/>
        </w:rPr>
        <w:t>а</w:t>
      </w:r>
      <w:r w:rsidRPr="00A73D82" w:rsidR="00A73D82">
        <w:rPr>
          <w:sz w:val="28"/>
          <w:szCs w:val="28"/>
        </w:rPr>
        <w:t xml:space="preserve"> надлежащим образом, о чем в материалах дела имеется расписка в получении судебной повестки с указанием даты, времени и места рассмотрения дела об административном правонарушении</w:t>
      </w:r>
      <w:r w:rsidR="0057666E">
        <w:rPr>
          <w:sz w:val="28"/>
          <w:szCs w:val="28"/>
        </w:rPr>
        <w:t xml:space="preserve">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Исследовав материалы дела, заслушав </w:t>
      </w:r>
      <w:r w:rsidR="003B25A0"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.,</w:t>
      </w:r>
      <w:r>
        <w:rPr>
          <w:sz w:val="28"/>
          <w:szCs w:val="28"/>
        </w:rPr>
        <w:t xml:space="preserve"> мировой судья находит </w:t>
      </w:r>
      <w:r w:rsidR="004849BD">
        <w:rPr>
          <w:sz w:val="28"/>
          <w:szCs w:val="28"/>
        </w:rPr>
        <w:t>его</w:t>
      </w:r>
      <w:r w:rsidR="008D0E36">
        <w:rPr>
          <w:sz w:val="28"/>
          <w:szCs w:val="28"/>
        </w:rPr>
        <w:t xml:space="preserve"> </w:t>
      </w:r>
      <w:r>
        <w:rPr>
          <w:sz w:val="28"/>
          <w:szCs w:val="28"/>
        </w:rPr>
        <w:t>вину</w:t>
      </w:r>
      <w:r w:rsidR="001C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административного правонарушения, </w:t>
      </w:r>
      <w:r>
        <w:rPr>
          <w:sz w:val="28"/>
          <w:szCs w:val="28"/>
        </w:rPr>
        <w:t>предусмотренного частью 1 статьи 7.2</w:t>
      </w:r>
      <w:r w:rsidR="00AA3C04">
        <w:rPr>
          <w:sz w:val="28"/>
          <w:szCs w:val="28"/>
        </w:rPr>
        <w:t xml:space="preserve">7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правонарушениях, установленной. </w:t>
      </w:r>
    </w:p>
    <w:p w:rsidR="00600F83" w:rsidRPr="001C540A" w:rsidP="00600F8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3B25A0">
        <w:rPr>
          <w:sz w:val="28"/>
          <w:szCs w:val="28"/>
        </w:rPr>
        <w:t>Гусакова А.А</w:t>
      </w:r>
      <w:r w:rsidR="00420FBA">
        <w:rPr>
          <w:sz w:val="28"/>
          <w:szCs w:val="28"/>
        </w:rPr>
        <w:t>.</w:t>
      </w:r>
      <w:r w:rsidRPr="001C540A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административных правонарушениях, подтверждается исследованными материалами дела:       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протоколом </w:t>
      </w:r>
      <w:r w:rsidR="00E50623">
        <w:rPr>
          <w:sz w:val="28"/>
          <w:szCs w:val="28"/>
        </w:rPr>
        <w:t>*</w:t>
      </w:r>
      <w:r w:rsidR="00AA3C04">
        <w:rPr>
          <w:sz w:val="28"/>
          <w:szCs w:val="28"/>
        </w:rPr>
        <w:t xml:space="preserve"> </w:t>
      </w:r>
      <w:r w:rsidR="00377E11">
        <w:rPr>
          <w:sz w:val="28"/>
          <w:szCs w:val="28"/>
        </w:rPr>
        <w:t xml:space="preserve">года </w:t>
      </w:r>
      <w:r w:rsidRPr="001C540A" w:rsidR="00510084">
        <w:rPr>
          <w:sz w:val="28"/>
          <w:szCs w:val="28"/>
        </w:rPr>
        <w:t xml:space="preserve">об административном правонарушении, в котором указаны место, время и обстоятельства совершенного </w:t>
      </w:r>
      <w:r w:rsidR="003B25A0">
        <w:rPr>
          <w:sz w:val="28"/>
          <w:szCs w:val="28"/>
        </w:rPr>
        <w:t>Гусаковым А.А</w:t>
      </w:r>
      <w:r w:rsidR="00420FBA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противоправного</w:t>
      </w:r>
      <w:r w:rsidR="00510084">
        <w:rPr>
          <w:color w:val="000000"/>
          <w:sz w:val="28"/>
          <w:szCs w:val="28"/>
        </w:rPr>
        <w:t xml:space="preserve">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510084">
        <w:rPr>
          <w:color w:val="000000"/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51008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="00510084">
        <w:rPr>
          <w:color w:val="000000"/>
          <w:spacing w:val="-1"/>
          <w:sz w:val="28"/>
          <w:szCs w:val="28"/>
        </w:rPr>
        <w:t xml:space="preserve"> и статьей 51 Конституции Российской Федерации </w:t>
      </w:r>
      <w:r w:rsidR="003B25A0">
        <w:rPr>
          <w:sz w:val="28"/>
          <w:szCs w:val="28"/>
        </w:rPr>
        <w:t>Гусакову А.А</w:t>
      </w:r>
      <w:r w:rsidR="00420FBA">
        <w:rPr>
          <w:sz w:val="28"/>
          <w:szCs w:val="28"/>
        </w:rPr>
        <w:t>.</w:t>
      </w:r>
      <w:r w:rsidR="00F24AA6">
        <w:rPr>
          <w:sz w:val="28"/>
          <w:szCs w:val="28"/>
        </w:rPr>
        <w:t xml:space="preserve"> </w:t>
      </w:r>
      <w:r w:rsidRPr="001C540A" w:rsidR="00510084">
        <w:rPr>
          <w:spacing w:val="-1"/>
          <w:sz w:val="28"/>
          <w:szCs w:val="28"/>
        </w:rPr>
        <w:t xml:space="preserve">разъяснены, </w:t>
      </w:r>
      <w:r w:rsidRPr="001C540A" w:rsidR="00510084">
        <w:rPr>
          <w:sz w:val="28"/>
          <w:szCs w:val="28"/>
        </w:rPr>
        <w:t xml:space="preserve">копия </w:t>
      </w:r>
      <w:r w:rsidRPr="001C540A" w:rsidR="00510084">
        <w:rPr>
          <w:spacing w:val="-1"/>
          <w:sz w:val="28"/>
          <w:szCs w:val="28"/>
        </w:rPr>
        <w:t>протокола вручена</w:t>
      </w:r>
      <w:r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Гусакову А.А</w:t>
      </w:r>
      <w:r w:rsidR="002B50AC">
        <w:rPr>
          <w:sz w:val="28"/>
          <w:szCs w:val="28"/>
        </w:rPr>
        <w:t>.</w:t>
      </w:r>
      <w:r w:rsidR="00872818">
        <w:rPr>
          <w:color w:val="000000"/>
          <w:spacing w:val="-1"/>
          <w:sz w:val="28"/>
          <w:szCs w:val="28"/>
        </w:rPr>
        <w:t xml:space="preserve">, представителю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377E11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CE4BB7">
        <w:rPr>
          <w:sz w:val="28"/>
          <w:szCs w:val="28"/>
        </w:rPr>
        <w:t>»</w:t>
      </w:r>
      <w:r w:rsidR="00A223E3">
        <w:rPr>
          <w:color w:val="000000"/>
          <w:spacing w:val="-1"/>
          <w:sz w:val="28"/>
          <w:szCs w:val="28"/>
        </w:rPr>
        <w:t xml:space="preserve">, </w:t>
      </w:r>
      <w:r w:rsidR="00510084">
        <w:rPr>
          <w:color w:val="000000"/>
          <w:spacing w:val="-1"/>
          <w:sz w:val="28"/>
          <w:szCs w:val="28"/>
        </w:rPr>
        <w:t>что подтверждается подписью в соответствующих графах протокола</w:t>
      </w:r>
      <w:r w:rsidR="00510084">
        <w:rPr>
          <w:sz w:val="28"/>
          <w:szCs w:val="28"/>
        </w:rPr>
        <w:t>;</w:t>
      </w:r>
    </w:p>
    <w:p w:rsidR="00697015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D1">
        <w:rPr>
          <w:sz w:val="28"/>
          <w:szCs w:val="28"/>
        </w:rPr>
        <w:t xml:space="preserve">- рапортом </w:t>
      </w:r>
      <w:r w:rsidR="00C0078A">
        <w:rPr>
          <w:sz w:val="28"/>
          <w:szCs w:val="28"/>
        </w:rPr>
        <w:t>УУП ОУУП и ПДН</w:t>
      </w:r>
      <w:r w:rsidR="00E275B6">
        <w:rPr>
          <w:sz w:val="28"/>
          <w:szCs w:val="28"/>
        </w:rPr>
        <w:t xml:space="preserve"> ОМВД России по г.Нягани </w:t>
      </w:r>
      <w:r w:rsidR="003B25A0">
        <w:rPr>
          <w:sz w:val="28"/>
          <w:szCs w:val="28"/>
        </w:rPr>
        <w:t>Лырщиковой М.Ф</w:t>
      </w:r>
      <w:r w:rsidR="00C0078A">
        <w:rPr>
          <w:sz w:val="28"/>
          <w:szCs w:val="28"/>
        </w:rPr>
        <w:t xml:space="preserve">. от </w:t>
      </w:r>
      <w:r w:rsidR="003B25A0">
        <w:rPr>
          <w:sz w:val="28"/>
          <w:szCs w:val="28"/>
        </w:rPr>
        <w:t>09 января</w:t>
      </w:r>
      <w:r w:rsidR="00C0078A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2024</w:t>
      </w:r>
      <w:r w:rsidR="00377E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AA3C04">
        <w:rPr>
          <w:sz w:val="28"/>
          <w:szCs w:val="28"/>
        </w:rPr>
        <w:t>согласно которому,</w:t>
      </w:r>
      <w:r>
        <w:rPr>
          <w:sz w:val="28"/>
          <w:szCs w:val="28"/>
        </w:rPr>
        <w:t xml:space="preserve"> выявлен факт </w:t>
      </w:r>
      <w:r w:rsidR="00AA3C04">
        <w:rPr>
          <w:sz w:val="28"/>
          <w:szCs w:val="28"/>
        </w:rPr>
        <w:t xml:space="preserve">совершения </w:t>
      </w:r>
      <w:r w:rsidR="003B25A0">
        <w:rPr>
          <w:sz w:val="28"/>
          <w:szCs w:val="28"/>
        </w:rPr>
        <w:t>Гусаковым А.А</w:t>
      </w:r>
      <w:r w:rsidR="00C0078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административного правонарушения, предусмотренного частью 1 статьи 7.27 Кодекса Российской Федерации об административных правонарушениях</w:t>
      </w:r>
      <w:r w:rsidR="00377E11">
        <w:rPr>
          <w:sz w:val="28"/>
          <w:szCs w:val="28"/>
        </w:rPr>
        <w:t xml:space="preserve"> 11 декабря 2023 года</w:t>
      </w:r>
      <w:r>
        <w:rPr>
          <w:sz w:val="28"/>
          <w:szCs w:val="28"/>
        </w:rPr>
        <w:t>;</w:t>
      </w:r>
    </w:p>
    <w:p w:rsidR="00343CD7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D7">
        <w:rPr>
          <w:sz w:val="28"/>
          <w:szCs w:val="28"/>
        </w:rPr>
        <w:t xml:space="preserve">-  заявлением от представителя ООО </w:t>
      </w:r>
      <w:r>
        <w:rPr>
          <w:sz w:val="28"/>
          <w:szCs w:val="28"/>
        </w:rPr>
        <w:t>«Элем</w:t>
      </w:r>
      <w:r w:rsidR="00377E11">
        <w:rPr>
          <w:sz w:val="28"/>
          <w:szCs w:val="28"/>
        </w:rPr>
        <w:t>е</w:t>
      </w:r>
      <w:r>
        <w:rPr>
          <w:sz w:val="28"/>
          <w:szCs w:val="28"/>
        </w:rPr>
        <w:t>нт Трейд</w:t>
      </w:r>
      <w:r w:rsidRPr="00343CD7">
        <w:rPr>
          <w:sz w:val="28"/>
          <w:szCs w:val="28"/>
        </w:rPr>
        <w:t xml:space="preserve">» </w:t>
      </w:r>
      <w:r w:rsidR="00E50623">
        <w:rPr>
          <w:sz w:val="28"/>
          <w:szCs w:val="28"/>
        </w:rPr>
        <w:t>*</w:t>
      </w:r>
      <w:r>
        <w:rPr>
          <w:sz w:val="28"/>
          <w:szCs w:val="28"/>
        </w:rPr>
        <w:t>М.А</w:t>
      </w:r>
      <w:r w:rsidRPr="00343CD7">
        <w:rPr>
          <w:sz w:val="28"/>
          <w:szCs w:val="28"/>
        </w:rPr>
        <w:t>. о привлечении к отве</w:t>
      </w:r>
      <w:r w:rsidR="00377E11">
        <w:rPr>
          <w:sz w:val="28"/>
          <w:szCs w:val="28"/>
        </w:rPr>
        <w:t>тственности неизвестного мужчину, совершившего товарно-материальные ценности 11 декабря 2023 года в 17 часов 50 минут в торговом зале магазина «Монетка», расположенном по адресу: г.Нягань, улица Интернациональная, дом 45А</w:t>
      </w:r>
      <w:r w:rsidRPr="00343CD7">
        <w:rPr>
          <w:sz w:val="28"/>
          <w:szCs w:val="28"/>
        </w:rPr>
        <w:t>;</w:t>
      </w:r>
    </w:p>
    <w:p w:rsidR="00600F83" w:rsidRPr="00343CD7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D7">
        <w:rPr>
          <w:sz w:val="28"/>
          <w:szCs w:val="28"/>
        </w:rPr>
        <w:t>- справкой об ущербе ООО «Элем</w:t>
      </w:r>
      <w:r w:rsidR="00377E11">
        <w:rPr>
          <w:sz w:val="28"/>
          <w:szCs w:val="28"/>
        </w:rPr>
        <w:t>е</w:t>
      </w:r>
      <w:r w:rsidRPr="00343CD7">
        <w:rPr>
          <w:sz w:val="28"/>
          <w:szCs w:val="28"/>
        </w:rPr>
        <w:t>нт Трейд», согласно которой закупочная стоимость похищенного товара без учета НДС, составляет 925 руб. 28 коп.;</w:t>
      </w:r>
    </w:p>
    <w:p w:rsidR="00697015" w:rsidP="00600F83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697015">
        <w:rPr>
          <w:color w:val="000000"/>
          <w:sz w:val="28"/>
          <w:szCs w:val="28"/>
        </w:rPr>
        <w:t xml:space="preserve">           - объяснением </w:t>
      </w:r>
      <w:r w:rsidR="00E50623">
        <w:rPr>
          <w:color w:val="000000"/>
          <w:sz w:val="28"/>
          <w:szCs w:val="28"/>
        </w:rPr>
        <w:t>*</w:t>
      </w:r>
      <w:r w:rsidRPr="00697015">
        <w:rPr>
          <w:color w:val="000000"/>
          <w:sz w:val="28"/>
          <w:szCs w:val="28"/>
        </w:rPr>
        <w:t xml:space="preserve"> М.А. от </w:t>
      </w:r>
      <w:r>
        <w:rPr>
          <w:color w:val="000000"/>
          <w:sz w:val="28"/>
          <w:szCs w:val="28"/>
        </w:rPr>
        <w:t>28 декабря 2023</w:t>
      </w:r>
      <w:r w:rsidRPr="00697015">
        <w:rPr>
          <w:color w:val="000000"/>
          <w:sz w:val="28"/>
          <w:szCs w:val="28"/>
        </w:rPr>
        <w:t xml:space="preserve"> года</w:t>
      </w:r>
      <w:r w:rsidR="00377E11">
        <w:rPr>
          <w:color w:val="000000"/>
          <w:sz w:val="28"/>
          <w:szCs w:val="28"/>
        </w:rPr>
        <w:t>,</w:t>
      </w:r>
      <w:r w:rsidRPr="00697015">
        <w:rPr>
          <w:color w:val="000000"/>
          <w:sz w:val="28"/>
          <w:szCs w:val="28"/>
        </w:rPr>
        <w:t xml:space="preserve"> в которых она поясняет, что в ходе просмотра видеокамер выявлен факт хищения </w:t>
      </w:r>
      <w:r w:rsidR="00343CD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декабря 2023</w:t>
      </w:r>
      <w:r w:rsidRPr="00697015">
        <w:rPr>
          <w:color w:val="000000"/>
          <w:sz w:val="28"/>
          <w:szCs w:val="28"/>
        </w:rPr>
        <w:t xml:space="preserve"> года в магазине «Монетка», расположенно</w:t>
      </w:r>
      <w:r w:rsidR="00377E11">
        <w:rPr>
          <w:color w:val="000000"/>
          <w:sz w:val="28"/>
          <w:szCs w:val="28"/>
        </w:rPr>
        <w:t>м</w:t>
      </w:r>
      <w:r w:rsidRPr="00697015">
        <w:rPr>
          <w:color w:val="000000"/>
          <w:sz w:val="28"/>
          <w:szCs w:val="28"/>
        </w:rPr>
        <w:t xml:space="preserve"> по адресу: г.Нягань, улица Интернациональная, дом 45А, а именно: </w:t>
      </w:r>
      <w:r>
        <w:rPr>
          <w:sz w:val="28"/>
          <w:szCs w:val="28"/>
        </w:rPr>
        <w:t>2 бутылок вина «Пино Гриджило делле Венецик Корнаро»</w:t>
      </w:r>
      <w:r w:rsidRPr="00B37E5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Pr="00B37E58">
        <w:rPr>
          <w:sz w:val="28"/>
          <w:szCs w:val="28"/>
        </w:rPr>
        <w:t xml:space="preserve"> 0.</w:t>
      </w:r>
      <w:r>
        <w:rPr>
          <w:sz w:val="28"/>
          <w:szCs w:val="28"/>
        </w:rPr>
        <w:t>7</w:t>
      </w:r>
      <w:r w:rsidRPr="00B37E58">
        <w:rPr>
          <w:sz w:val="28"/>
          <w:szCs w:val="28"/>
        </w:rPr>
        <w:t xml:space="preserve">5 литра </w:t>
      </w:r>
      <w:r>
        <w:rPr>
          <w:sz w:val="28"/>
          <w:szCs w:val="28"/>
        </w:rPr>
        <w:t xml:space="preserve">стоимостью 462 руб. 64 </w:t>
      </w:r>
      <w:r w:rsidRPr="00697015">
        <w:rPr>
          <w:color w:val="000000"/>
          <w:sz w:val="28"/>
          <w:szCs w:val="28"/>
        </w:rPr>
        <w:t>коп.;</w:t>
      </w:r>
    </w:p>
    <w:p w:rsidR="004849BD" w:rsidP="009B27BB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49BD">
        <w:rPr>
          <w:sz w:val="28"/>
          <w:szCs w:val="28"/>
        </w:rPr>
        <w:t xml:space="preserve">- копией счет-фактуры от </w:t>
      </w:r>
      <w:r w:rsidR="00377E11">
        <w:rPr>
          <w:sz w:val="28"/>
          <w:szCs w:val="28"/>
        </w:rPr>
        <w:t>16</w:t>
      </w:r>
      <w:r w:rsidR="00697015">
        <w:rPr>
          <w:sz w:val="28"/>
          <w:szCs w:val="28"/>
        </w:rPr>
        <w:t xml:space="preserve"> </w:t>
      </w:r>
      <w:r w:rsidR="00377E11">
        <w:rPr>
          <w:sz w:val="28"/>
          <w:szCs w:val="28"/>
        </w:rPr>
        <w:t>ноя</w:t>
      </w:r>
      <w:r w:rsidR="00697015">
        <w:rPr>
          <w:sz w:val="28"/>
          <w:szCs w:val="28"/>
        </w:rPr>
        <w:t>бря 2023</w:t>
      </w:r>
      <w:r w:rsidRPr="004849BD">
        <w:rPr>
          <w:sz w:val="28"/>
          <w:szCs w:val="28"/>
        </w:rPr>
        <w:t xml:space="preserve"> года</w:t>
      </w:r>
      <w:r w:rsidR="00377E11">
        <w:rPr>
          <w:sz w:val="28"/>
          <w:szCs w:val="28"/>
        </w:rPr>
        <w:t>.</w:t>
      </w:r>
    </w:p>
    <w:p w:rsidR="00600F83" w:rsidP="00CE4BB7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808">
        <w:rPr>
          <w:sz w:val="28"/>
          <w:szCs w:val="28"/>
        </w:rPr>
        <w:t xml:space="preserve">Действия </w:t>
      </w:r>
      <w:r w:rsidR="004849BD">
        <w:rPr>
          <w:sz w:val="28"/>
          <w:szCs w:val="28"/>
        </w:rPr>
        <w:t>Гусакова А.А</w:t>
      </w:r>
      <w:r w:rsidR="00CA694C">
        <w:rPr>
          <w:sz w:val="28"/>
          <w:szCs w:val="28"/>
        </w:rPr>
        <w:t>.</w:t>
      </w:r>
      <w:r w:rsidR="002F2E0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части 1                 статьи 7.27 Кодекса Российской Федерации об адм</w:t>
      </w:r>
      <w:r w:rsidR="00791667">
        <w:rPr>
          <w:sz w:val="28"/>
          <w:szCs w:val="28"/>
        </w:rPr>
        <w:t xml:space="preserve">инистративных правонарушениях, </w:t>
      </w:r>
      <w:r>
        <w:rPr>
          <w:sz w:val="28"/>
          <w:szCs w:val="28"/>
        </w:rPr>
        <w:t xml:space="preserve">как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5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D0659D">
        <w:rPr>
          <w:sz w:val="28"/>
          <w:szCs w:val="28"/>
        </w:rPr>
        <w:t xml:space="preserve">, </w:t>
      </w:r>
      <w:hyperlink r:id="rId6" w:history="1">
        <w:r w:rsidRPr="00D0659D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D0659D">
        <w:rPr>
          <w:sz w:val="28"/>
          <w:szCs w:val="28"/>
        </w:rPr>
        <w:t xml:space="preserve"> и </w:t>
      </w:r>
      <w:hyperlink r:id="rId7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четвертой статьи 158</w:t>
        </w:r>
      </w:hyperlink>
      <w:r>
        <w:rPr>
          <w:sz w:val="28"/>
          <w:szCs w:val="28"/>
        </w:rPr>
        <w:t>, статьей 158.1 Уголовного кодекса Российской Федерации.</w:t>
      </w:r>
    </w:p>
    <w:p w:rsidR="008D0E36" w:rsidP="008D0E36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</w:t>
      </w:r>
      <w:r w:rsidRPr="00084808">
        <w:rPr>
          <w:sz w:val="28"/>
          <w:szCs w:val="28"/>
        </w:rPr>
        <w:t xml:space="preserve">признание </w:t>
      </w:r>
      <w:r w:rsidR="004849BD">
        <w:rPr>
          <w:sz w:val="28"/>
          <w:szCs w:val="28"/>
        </w:rPr>
        <w:t>Гусаковым А.А</w:t>
      </w:r>
      <w:r>
        <w:rPr>
          <w:sz w:val="28"/>
          <w:szCs w:val="28"/>
        </w:rPr>
        <w:t>.</w:t>
      </w:r>
      <w:r w:rsidRPr="00084808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вины. </w:t>
      </w:r>
    </w:p>
    <w:p w:rsidR="00377E11" w:rsidP="0037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20 Кодекса Российской Федерации об административных правонарушениях.</w:t>
      </w:r>
    </w:p>
    <w:p w:rsidR="0097526F" w:rsidP="00F24AA6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526F">
        <w:rPr>
          <w:sz w:val="28"/>
          <w:szCs w:val="28"/>
        </w:rPr>
        <w:t>В  соответствии с часть</w:t>
      </w:r>
      <w:r>
        <w:rPr>
          <w:sz w:val="28"/>
          <w:szCs w:val="28"/>
        </w:rPr>
        <w:t>ю</w:t>
      </w:r>
      <w:r w:rsidRPr="0097526F">
        <w:rPr>
          <w:sz w:val="28"/>
          <w:szCs w:val="28"/>
        </w:rPr>
        <w:t xml:space="preserve"> 1 статьи 7.27 Кодекса Российской Федерации об административных правонарушениях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158</w:t>
        </w:r>
      </w:hyperlink>
      <w:r w:rsidRPr="0097526F">
        <w:rPr>
          <w:sz w:val="28"/>
          <w:szCs w:val="28"/>
        </w:rPr>
        <w:t xml:space="preserve">, </w:t>
      </w:r>
      <w:hyperlink r:id="rId1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 158.1</w:t>
        </w:r>
      </w:hyperlink>
      <w:r w:rsidRPr="0097526F">
        <w:rPr>
          <w:sz w:val="28"/>
          <w:szCs w:val="28"/>
        </w:rPr>
        <w:t xml:space="preserve">, </w:t>
      </w:r>
      <w:hyperlink r:id="rId1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</w:t>
        </w:r>
      </w:hyperlink>
      <w:r w:rsidRPr="0097526F">
        <w:rPr>
          <w:sz w:val="28"/>
          <w:szCs w:val="28"/>
        </w:rPr>
        <w:t xml:space="preserve">, </w:t>
      </w:r>
      <w:hyperlink r:id="rId1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159.1</w:t>
        </w:r>
      </w:hyperlink>
      <w:r w:rsidRPr="0097526F">
        <w:rPr>
          <w:sz w:val="28"/>
          <w:szCs w:val="28"/>
        </w:rPr>
        <w:t xml:space="preserve">, </w:t>
      </w:r>
      <w:hyperlink r:id="rId1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159.2</w:t>
        </w:r>
      </w:hyperlink>
      <w:r w:rsidRPr="0097526F">
        <w:rPr>
          <w:sz w:val="28"/>
          <w:szCs w:val="28"/>
        </w:rPr>
        <w:t xml:space="preserve">, </w:t>
      </w:r>
      <w:hyperlink r:id="rId2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159.3</w:t>
        </w:r>
      </w:hyperlink>
      <w:r w:rsidRPr="0097526F">
        <w:rPr>
          <w:sz w:val="28"/>
          <w:szCs w:val="28"/>
        </w:rPr>
        <w:t xml:space="preserve">, </w:t>
      </w:r>
      <w:hyperlink r:id="rId2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159.5</w:t>
        </w:r>
      </w:hyperlink>
      <w:r w:rsidRPr="0097526F">
        <w:rPr>
          <w:sz w:val="28"/>
          <w:szCs w:val="28"/>
        </w:rPr>
        <w:t xml:space="preserve">, </w:t>
      </w:r>
      <w:hyperlink r:id="rId2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159.6</w:t>
        </w:r>
      </w:hyperlink>
      <w:r w:rsidRPr="0097526F">
        <w:rPr>
          <w:sz w:val="28"/>
          <w:szCs w:val="28"/>
        </w:rPr>
        <w:t xml:space="preserve"> и </w:t>
      </w:r>
      <w:hyperlink r:id="rId3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 и </w:t>
      </w:r>
      <w:hyperlink r:id="rId3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 статьи 160</w:t>
        </w:r>
      </w:hyperlink>
      <w:r w:rsidRPr="0097526F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 14.15.3</w:t>
        </w:r>
      </w:hyperlink>
      <w:r w:rsidRPr="0097526F">
        <w:rPr>
          <w:sz w:val="28"/>
          <w:szCs w:val="28"/>
        </w:rPr>
        <w:t xml:space="preserve"> настоящего Кодекса,</w:t>
      </w:r>
      <w:r w:rsidR="00E43297">
        <w:rPr>
          <w:sz w:val="28"/>
          <w:szCs w:val="28"/>
        </w:rPr>
        <w:t xml:space="preserve"> </w:t>
      </w:r>
      <w:r w:rsidRPr="0097526F">
        <w:rPr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7E11" w:rsidP="00377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№ 4 о задержании лица от 09 января 2024 года </w:t>
      </w:r>
      <w:r>
        <w:rPr>
          <w:color w:val="C00000"/>
          <w:sz w:val="28"/>
          <w:szCs w:val="28"/>
        </w:rPr>
        <w:t xml:space="preserve">Гусаков А.А. </w:t>
      </w:r>
      <w:r>
        <w:rPr>
          <w:sz w:val="28"/>
          <w:szCs w:val="28"/>
        </w:rPr>
        <w:t xml:space="preserve">был доставлен в дежурную часть ОМВД России по г.Нягани и задержан с 20 часов 15 минут 09 января 2024 года. </w:t>
      </w:r>
    </w:p>
    <w:p w:rsidR="00E275B6" w:rsidP="00C81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руководствуясь частью 1 статьи 7.27, статьями 29.9, 29.10 Кодекса Российской Федерации об административных правонарушениях, мировой судья </w:t>
      </w:r>
    </w:p>
    <w:p w:rsidR="00791667" w:rsidP="00600F83">
      <w:pPr>
        <w:ind w:firstLine="708"/>
        <w:jc w:val="both"/>
        <w:rPr>
          <w:sz w:val="28"/>
          <w:szCs w:val="28"/>
        </w:rPr>
      </w:pPr>
    </w:p>
    <w:p w:rsidR="00600F83" w:rsidP="00D0659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C81FEB" w:rsidP="00D0659D">
      <w:pPr>
        <w:jc w:val="center"/>
        <w:rPr>
          <w:sz w:val="28"/>
          <w:szCs w:val="28"/>
        </w:rPr>
      </w:pPr>
    </w:p>
    <w:p w:rsidR="004849BD" w:rsidRPr="004849BD" w:rsidP="004849BD">
      <w:pPr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Гусакова Андрея Анатольевича</w:t>
      </w:r>
      <w:r w:rsidRPr="004A1284">
        <w:rPr>
          <w:sz w:val="28"/>
          <w:szCs w:val="28"/>
        </w:rPr>
        <w:t xml:space="preserve"> </w:t>
      </w:r>
      <w:r w:rsidR="00600F83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600F83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</w:t>
      </w:r>
      <w:r w:rsidR="00D0659D">
        <w:rPr>
          <w:sz w:val="28"/>
          <w:szCs w:val="28"/>
        </w:rPr>
        <w:t xml:space="preserve">инистративных правонарушениях </w:t>
      </w:r>
      <w:r w:rsidR="00600F83">
        <w:rPr>
          <w:sz w:val="28"/>
          <w:szCs w:val="28"/>
        </w:rPr>
        <w:t xml:space="preserve">и назначить </w:t>
      </w:r>
      <w:r w:rsidRPr="004849BD">
        <w:rPr>
          <w:sz w:val="28"/>
          <w:szCs w:val="28"/>
        </w:rPr>
        <w:t>ему наказание в виде административно</w:t>
      </w:r>
      <w:r>
        <w:rPr>
          <w:sz w:val="28"/>
          <w:szCs w:val="28"/>
        </w:rPr>
        <w:t>го ареста сроком на 1 (одни) сутки</w:t>
      </w:r>
      <w:r w:rsidRPr="004849BD">
        <w:rPr>
          <w:sz w:val="28"/>
          <w:szCs w:val="28"/>
        </w:rPr>
        <w:t>.</w:t>
      </w:r>
    </w:p>
    <w:p w:rsidR="004849BD" w:rsidP="004849BD">
      <w:pPr>
        <w:ind w:left="-142" w:right="-1" w:firstLine="709"/>
        <w:jc w:val="both"/>
        <w:rPr>
          <w:sz w:val="28"/>
          <w:szCs w:val="28"/>
        </w:rPr>
      </w:pPr>
      <w:r w:rsidRPr="004849BD">
        <w:rPr>
          <w:sz w:val="28"/>
          <w:szCs w:val="28"/>
        </w:rPr>
        <w:t>Срок наказания исчислять с момента задержания</w:t>
      </w:r>
      <w:r w:rsidR="00377E11">
        <w:rPr>
          <w:sz w:val="28"/>
          <w:szCs w:val="28"/>
        </w:rPr>
        <w:t>,</w:t>
      </w:r>
      <w:r w:rsidRPr="004849BD">
        <w:rPr>
          <w:sz w:val="28"/>
          <w:szCs w:val="28"/>
        </w:rPr>
        <w:t xml:space="preserve"> т.е. с 20 часов 15 минут 09 января 202</w:t>
      </w:r>
      <w:r w:rsidR="00377E11">
        <w:rPr>
          <w:sz w:val="28"/>
          <w:szCs w:val="28"/>
        </w:rPr>
        <w:t>4</w:t>
      </w:r>
      <w:r w:rsidRPr="004849BD">
        <w:rPr>
          <w:sz w:val="28"/>
          <w:szCs w:val="28"/>
        </w:rPr>
        <w:t xml:space="preserve"> года.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</w:t>
      </w:r>
      <w:r w:rsidRPr="00C81FEB">
        <w:rPr>
          <w:sz w:val="28"/>
          <w:szCs w:val="28"/>
        </w:rPr>
        <w:t>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Мировой судья                                     </w:t>
      </w:r>
      <w:r w:rsidRPr="00C81FEB">
        <w:rPr>
          <w:sz w:val="28"/>
          <w:szCs w:val="28"/>
        </w:rPr>
        <w:tab/>
      </w:r>
      <w:r w:rsidRPr="00C81FEB">
        <w:rPr>
          <w:sz w:val="28"/>
          <w:szCs w:val="28"/>
        </w:rPr>
        <w:tab/>
        <w:t xml:space="preserve"> </w:t>
      </w:r>
      <w:r w:rsidRPr="00C81FEB">
        <w:rPr>
          <w:sz w:val="28"/>
          <w:szCs w:val="28"/>
        </w:rPr>
        <w:tab/>
        <w:t xml:space="preserve">          Л.Г. Волкова</w:t>
      </w: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29AF" w:rsidRPr="00E1125B" w:rsidP="00FA5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377E11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0440961"/>
      <w:docPartObj>
        <w:docPartGallery w:val="Page Numbers (Bottom of Page)"/>
        <w:docPartUnique/>
      </w:docPartObj>
    </w:sdtPr>
    <w:sdtContent>
      <w:p w:rsidR="00513B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23">
          <w:rPr>
            <w:noProof/>
          </w:rPr>
          <w:t>2</w:t>
        </w:r>
        <w:r>
          <w:fldChar w:fldCharType="end"/>
        </w:r>
      </w:p>
    </w:sdtContent>
  </w:sdt>
  <w:p w:rsidR="00513B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C"/>
    <w:rsid w:val="00084808"/>
    <w:rsid w:val="0008604B"/>
    <w:rsid w:val="000F14DE"/>
    <w:rsid w:val="001411BF"/>
    <w:rsid w:val="00170C1C"/>
    <w:rsid w:val="001848DB"/>
    <w:rsid w:val="001B4B42"/>
    <w:rsid w:val="001C4C6B"/>
    <w:rsid w:val="001C540A"/>
    <w:rsid w:val="00293DBA"/>
    <w:rsid w:val="002B50AC"/>
    <w:rsid w:val="002F2E01"/>
    <w:rsid w:val="00343CD7"/>
    <w:rsid w:val="0034520A"/>
    <w:rsid w:val="003529B2"/>
    <w:rsid w:val="00361972"/>
    <w:rsid w:val="00377E11"/>
    <w:rsid w:val="00384FDA"/>
    <w:rsid w:val="003914CB"/>
    <w:rsid w:val="003B25A0"/>
    <w:rsid w:val="00420FBA"/>
    <w:rsid w:val="00447CF2"/>
    <w:rsid w:val="004753E5"/>
    <w:rsid w:val="004849BD"/>
    <w:rsid w:val="004A1284"/>
    <w:rsid w:val="004A7968"/>
    <w:rsid w:val="004B21A0"/>
    <w:rsid w:val="004F0A00"/>
    <w:rsid w:val="00510084"/>
    <w:rsid w:val="00513B99"/>
    <w:rsid w:val="00554B09"/>
    <w:rsid w:val="0057666E"/>
    <w:rsid w:val="00583BC8"/>
    <w:rsid w:val="00587297"/>
    <w:rsid w:val="00600F83"/>
    <w:rsid w:val="0069578A"/>
    <w:rsid w:val="00697015"/>
    <w:rsid w:val="00747955"/>
    <w:rsid w:val="00761855"/>
    <w:rsid w:val="00772CBF"/>
    <w:rsid w:val="00777C59"/>
    <w:rsid w:val="00780A8C"/>
    <w:rsid w:val="00786D9E"/>
    <w:rsid w:val="00791667"/>
    <w:rsid w:val="007E4BD1"/>
    <w:rsid w:val="00804E62"/>
    <w:rsid w:val="00812562"/>
    <w:rsid w:val="008178A8"/>
    <w:rsid w:val="0083104D"/>
    <w:rsid w:val="00833292"/>
    <w:rsid w:val="0087229D"/>
    <w:rsid w:val="00872818"/>
    <w:rsid w:val="008809DA"/>
    <w:rsid w:val="0088717E"/>
    <w:rsid w:val="008D0E36"/>
    <w:rsid w:val="008D680B"/>
    <w:rsid w:val="009055A0"/>
    <w:rsid w:val="00970736"/>
    <w:rsid w:val="0097459A"/>
    <w:rsid w:val="0097526F"/>
    <w:rsid w:val="009838D3"/>
    <w:rsid w:val="009B00D9"/>
    <w:rsid w:val="009B27BB"/>
    <w:rsid w:val="00A223E3"/>
    <w:rsid w:val="00A73D82"/>
    <w:rsid w:val="00A80261"/>
    <w:rsid w:val="00AA3C04"/>
    <w:rsid w:val="00AB2E38"/>
    <w:rsid w:val="00AB6991"/>
    <w:rsid w:val="00AF0178"/>
    <w:rsid w:val="00B37E58"/>
    <w:rsid w:val="00B422F1"/>
    <w:rsid w:val="00B454D0"/>
    <w:rsid w:val="00B86256"/>
    <w:rsid w:val="00B955F3"/>
    <w:rsid w:val="00BD38C7"/>
    <w:rsid w:val="00C0078A"/>
    <w:rsid w:val="00C81FEB"/>
    <w:rsid w:val="00C829AF"/>
    <w:rsid w:val="00CA694C"/>
    <w:rsid w:val="00CE24B6"/>
    <w:rsid w:val="00CE4BB7"/>
    <w:rsid w:val="00D0659D"/>
    <w:rsid w:val="00D53FFF"/>
    <w:rsid w:val="00D60CD5"/>
    <w:rsid w:val="00D70AE5"/>
    <w:rsid w:val="00DD67CF"/>
    <w:rsid w:val="00DE010E"/>
    <w:rsid w:val="00E100ED"/>
    <w:rsid w:val="00E1125B"/>
    <w:rsid w:val="00E275B6"/>
    <w:rsid w:val="00E43297"/>
    <w:rsid w:val="00E47B63"/>
    <w:rsid w:val="00E50623"/>
    <w:rsid w:val="00EF702A"/>
    <w:rsid w:val="00F07B79"/>
    <w:rsid w:val="00F20B0B"/>
    <w:rsid w:val="00F24AA6"/>
    <w:rsid w:val="00F268A0"/>
    <w:rsid w:val="00F35112"/>
    <w:rsid w:val="00F47805"/>
    <w:rsid w:val="00F82AD8"/>
    <w:rsid w:val="00F9180A"/>
    <w:rsid w:val="00FA5104"/>
    <w:rsid w:val="00FC34B9"/>
    <w:rsid w:val="00FC5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9B70C7-1201-4606-A8AE-A50C919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600F8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00F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00F8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F83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04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814" TargetMode="External" /><Relationship Id="rId11" Type="http://schemas.openxmlformats.org/officeDocument/2006/relationships/hyperlink" Target="garantF1://10008000.15810" TargetMode="External" /><Relationship Id="rId12" Type="http://schemas.openxmlformats.org/officeDocument/2006/relationships/hyperlink" Target="garantF1://10008000.1592" TargetMode="External" /><Relationship Id="rId13" Type="http://schemas.openxmlformats.org/officeDocument/2006/relationships/hyperlink" Target="garantF1://10008000.15903" TargetMode="External" /><Relationship Id="rId14" Type="http://schemas.openxmlformats.org/officeDocument/2006/relationships/hyperlink" Target="garantF1://10008000.15904" TargetMode="External" /><Relationship Id="rId15" Type="http://schemas.openxmlformats.org/officeDocument/2006/relationships/hyperlink" Target="garantF1://10008000.159012" TargetMode="External" /><Relationship Id="rId16" Type="http://schemas.openxmlformats.org/officeDocument/2006/relationships/hyperlink" Target="garantF1://10008000.159013" TargetMode="External" /><Relationship Id="rId17" Type="http://schemas.openxmlformats.org/officeDocument/2006/relationships/hyperlink" Target="garantF1://10008000.159014" TargetMode="External" /><Relationship Id="rId18" Type="http://schemas.openxmlformats.org/officeDocument/2006/relationships/hyperlink" Target="garantF1://10008000.159022" TargetMode="External" /><Relationship Id="rId19" Type="http://schemas.openxmlformats.org/officeDocument/2006/relationships/hyperlink" Target="garantF1://10008000.1590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24" TargetMode="External" /><Relationship Id="rId21" Type="http://schemas.openxmlformats.org/officeDocument/2006/relationships/hyperlink" Target="garantF1://10008000.159032" TargetMode="External" /><Relationship Id="rId22" Type="http://schemas.openxmlformats.org/officeDocument/2006/relationships/hyperlink" Target="garantF1://10008000.159033" TargetMode="External" /><Relationship Id="rId23" Type="http://schemas.openxmlformats.org/officeDocument/2006/relationships/hyperlink" Target="garantF1://10008000.159034" TargetMode="External" /><Relationship Id="rId24" Type="http://schemas.openxmlformats.org/officeDocument/2006/relationships/hyperlink" Target="garantF1://10008000.159052" TargetMode="External" /><Relationship Id="rId25" Type="http://schemas.openxmlformats.org/officeDocument/2006/relationships/hyperlink" Target="garantF1://10008000.159053" TargetMode="External" /><Relationship Id="rId26" Type="http://schemas.openxmlformats.org/officeDocument/2006/relationships/hyperlink" Target="garantF1://10008000.159054" TargetMode="External" /><Relationship Id="rId27" Type="http://schemas.openxmlformats.org/officeDocument/2006/relationships/hyperlink" Target="garantF1://10008000.159062" TargetMode="External" /><Relationship Id="rId28" Type="http://schemas.openxmlformats.org/officeDocument/2006/relationships/hyperlink" Target="garantF1://10008000.159063" TargetMode="External" /><Relationship Id="rId29" Type="http://schemas.openxmlformats.org/officeDocument/2006/relationships/hyperlink" Target="garantF1://10008000.159064" TargetMode="External" /><Relationship Id="rId3" Type="http://schemas.openxmlformats.org/officeDocument/2006/relationships/fontTable" Target="fontTable.xml" /><Relationship Id="rId30" Type="http://schemas.openxmlformats.org/officeDocument/2006/relationships/hyperlink" Target="garantF1://10008000.16002" TargetMode="External" /><Relationship Id="rId31" Type="http://schemas.openxmlformats.org/officeDocument/2006/relationships/hyperlink" Target="garantF1://10008000.16003" TargetMode="Externa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garantF1://10008000.1582" TargetMode="External" /><Relationship Id="rId9" Type="http://schemas.openxmlformats.org/officeDocument/2006/relationships/hyperlink" Target="garantF1://10008000.15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0241-2766-4D20-8DC5-976783F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